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1B" w:rsidRPr="008D1C1B" w:rsidRDefault="008D1C1B" w:rsidP="008D1C1B">
      <w:pPr>
        <w:rPr>
          <w:b/>
        </w:rPr>
      </w:pPr>
      <w:r w:rsidRPr="008D1C1B">
        <w:rPr>
          <w:b/>
        </w:rPr>
        <w:t>LICEUL</w:t>
      </w:r>
      <w:r>
        <w:rPr>
          <w:b/>
        </w:rPr>
        <w:t xml:space="preserve"> </w:t>
      </w:r>
      <w:r w:rsidRPr="008D1C1B">
        <w:rPr>
          <w:b/>
        </w:rPr>
        <w:t xml:space="preserve"> TEORETIC DE INFORMATICĂ „GRIGORE MOISIL” IAȘI</w:t>
      </w:r>
    </w:p>
    <w:p w:rsidR="008D1C1B" w:rsidRDefault="008D1C1B">
      <w:pPr>
        <w:rPr>
          <w:b/>
        </w:rPr>
      </w:pPr>
    </w:p>
    <w:p w:rsidR="00890862" w:rsidRDefault="00890862" w:rsidP="008D1C1B">
      <w:pPr>
        <w:jc w:val="center"/>
        <w:rPr>
          <w:b/>
        </w:rPr>
      </w:pPr>
      <w:r>
        <w:rPr>
          <w:b/>
        </w:rPr>
        <w:t xml:space="preserve">INFORMAȚII UTILE PENTRU ELEVII PARTICIPANȚI LA </w:t>
      </w:r>
    </w:p>
    <w:p w:rsidR="00B8490F" w:rsidRDefault="00890862" w:rsidP="008D1C1B">
      <w:pPr>
        <w:jc w:val="center"/>
        <w:rPr>
          <w:b/>
        </w:rPr>
      </w:pPr>
      <w:r w:rsidRPr="008D1C1B">
        <w:rPr>
          <w:b/>
        </w:rPr>
        <w:t>EVALUAREA  NAȚIONALĂ</w:t>
      </w:r>
      <w:r w:rsidR="00B8490F" w:rsidRPr="008D1C1B">
        <w:rPr>
          <w:b/>
        </w:rPr>
        <w:t xml:space="preserve"> 2016  </w:t>
      </w:r>
    </w:p>
    <w:p w:rsidR="008D1C1B" w:rsidRDefault="008D1C1B" w:rsidP="004665E9">
      <w:pPr>
        <w:spacing w:line="360" w:lineRule="auto"/>
      </w:pPr>
    </w:p>
    <w:p w:rsidR="00A540A3" w:rsidRDefault="00A540A3" w:rsidP="004665E9">
      <w:pPr>
        <w:pStyle w:val="Listparagraf"/>
        <w:numPr>
          <w:ilvl w:val="0"/>
          <w:numId w:val="1"/>
        </w:numPr>
        <w:spacing w:line="360" w:lineRule="auto"/>
        <w:jc w:val="both"/>
      </w:pPr>
      <w:r>
        <w:t>Probele scrise pentru Evaluarea Națională 2016 se desfășoară după cum  urmează</w:t>
      </w:r>
      <w:r w:rsidR="005B1300">
        <w:t>:</w:t>
      </w:r>
    </w:p>
    <w:p w:rsidR="005B1300" w:rsidRDefault="005B1300" w:rsidP="004665E9">
      <w:pPr>
        <w:pStyle w:val="Listparagraf"/>
        <w:numPr>
          <w:ilvl w:val="1"/>
          <w:numId w:val="4"/>
        </w:numPr>
        <w:spacing w:line="360" w:lineRule="auto"/>
        <w:jc w:val="both"/>
      </w:pPr>
      <w:r>
        <w:t>27.06.2016 – Limba și literatura română;</w:t>
      </w:r>
    </w:p>
    <w:p w:rsidR="00175A75" w:rsidRDefault="005B1300" w:rsidP="004665E9">
      <w:pPr>
        <w:pStyle w:val="Listparagraf"/>
        <w:numPr>
          <w:ilvl w:val="1"/>
          <w:numId w:val="4"/>
        </w:numPr>
        <w:spacing w:line="360" w:lineRule="auto"/>
        <w:jc w:val="both"/>
      </w:pPr>
      <w:r>
        <w:t>29.06.2016 – Matematica.</w:t>
      </w:r>
    </w:p>
    <w:p w:rsidR="00B8490F" w:rsidRDefault="00DD697B" w:rsidP="004665E9">
      <w:pPr>
        <w:pStyle w:val="Listparagraf"/>
        <w:numPr>
          <w:ilvl w:val="0"/>
          <w:numId w:val="1"/>
        </w:numPr>
        <w:spacing w:line="360" w:lineRule="auto"/>
        <w:jc w:val="both"/>
      </w:pPr>
      <w:r>
        <w:t xml:space="preserve">Fiecare  probă scrisă </w:t>
      </w:r>
      <w:r w:rsidR="00B8490F">
        <w:t xml:space="preserve"> încep</w:t>
      </w:r>
      <w:r>
        <w:t xml:space="preserve">e la </w:t>
      </w:r>
      <w:r w:rsidR="00175A75">
        <w:t xml:space="preserve"> ora 9:00.</w:t>
      </w:r>
    </w:p>
    <w:p w:rsidR="00175A75" w:rsidRDefault="00DD697B" w:rsidP="004665E9">
      <w:pPr>
        <w:pStyle w:val="Listparagraf"/>
        <w:numPr>
          <w:ilvl w:val="0"/>
          <w:numId w:val="1"/>
        </w:numPr>
        <w:spacing w:line="360" w:lineRule="auto"/>
        <w:jc w:val="both"/>
      </w:pPr>
      <w:r>
        <w:t>Durata fiecărei probe scrise este de 120 minute.</w:t>
      </w:r>
    </w:p>
    <w:p w:rsidR="00B8490F" w:rsidRDefault="00B8490F" w:rsidP="004665E9">
      <w:pPr>
        <w:pStyle w:val="Listparagraf"/>
        <w:numPr>
          <w:ilvl w:val="0"/>
          <w:numId w:val="1"/>
        </w:numPr>
        <w:spacing w:line="360" w:lineRule="auto"/>
        <w:jc w:val="both"/>
      </w:pPr>
      <w:r>
        <w:t>Accesul candidaților în săli va fi  permis până la ora 8:30, pe baza cărții de identitate sau a carnetului de elev, vizat.</w:t>
      </w:r>
    </w:p>
    <w:p w:rsidR="00DD697B" w:rsidRPr="00DD697B" w:rsidRDefault="00DD697B" w:rsidP="004665E9">
      <w:pPr>
        <w:numPr>
          <w:ilvl w:val="0"/>
          <w:numId w:val="1"/>
        </w:numPr>
        <w:spacing w:line="360" w:lineRule="auto"/>
        <w:jc w:val="both"/>
        <w:textAlignment w:val="baseline"/>
        <w:rPr>
          <w:rFonts w:ascii="Georgia" w:eastAsia="Times New Roman" w:hAnsi="Georgia" w:cs="Times New Roman"/>
          <w:szCs w:val="24"/>
          <w:lang w:eastAsia="ro-RO"/>
        </w:rPr>
      </w:pPr>
      <w:r w:rsidRPr="00DD697B">
        <w:rPr>
          <w:rFonts w:eastAsia="Times New Roman" w:cs="Times New Roman"/>
          <w:szCs w:val="24"/>
          <w:lang w:eastAsia="ro-RO"/>
        </w:rPr>
        <w:t>Pentru elaborarea lucrării scrise elevii folosesc</w:t>
      </w:r>
      <w:r w:rsidRPr="00EE77C1">
        <w:rPr>
          <w:rFonts w:eastAsia="Times New Roman" w:cs="Times New Roman"/>
          <w:szCs w:val="24"/>
          <w:lang w:eastAsia="ro-RO"/>
        </w:rPr>
        <w:t> </w:t>
      </w:r>
      <w:r w:rsidRPr="00EE77C1">
        <w:rPr>
          <w:rFonts w:eastAsia="Times New Roman" w:cs="Times New Roman"/>
          <w:b/>
          <w:bCs/>
          <w:szCs w:val="24"/>
          <w:lang w:eastAsia="ro-RO"/>
        </w:rPr>
        <w:t>numai cerneală sau pastă de culoare albastră, iar pentru executarea schemelor și a desenelor folosesc numai creion negru</w:t>
      </w:r>
      <w:r w:rsidRPr="00DD697B">
        <w:rPr>
          <w:rFonts w:ascii="Georgia" w:eastAsia="Times New Roman" w:hAnsi="Georgia" w:cs="Times New Roman"/>
          <w:szCs w:val="24"/>
          <w:lang w:eastAsia="ro-RO"/>
        </w:rPr>
        <w:t>.</w:t>
      </w:r>
    </w:p>
    <w:p w:rsidR="00A540A3" w:rsidRPr="00A540A3" w:rsidRDefault="00A540A3" w:rsidP="004665E9">
      <w:pPr>
        <w:numPr>
          <w:ilvl w:val="0"/>
          <w:numId w:val="1"/>
        </w:numPr>
        <w:spacing w:line="360" w:lineRule="auto"/>
        <w:jc w:val="both"/>
        <w:textAlignment w:val="baseline"/>
        <w:rPr>
          <w:rFonts w:eastAsia="Times New Roman" w:cs="Times New Roman"/>
          <w:szCs w:val="24"/>
          <w:lang w:eastAsia="ro-RO"/>
        </w:rPr>
      </w:pPr>
      <w:r w:rsidRPr="00A540A3">
        <w:rPr>
          <w:rFonts w:eastAsia="Times New Roman" w:cs="Times New Roman"/>
          <w:b/>
          <w:bCs/>
          <w:szCs w:val="24"/>
          <w:lang w:eastAsia="ro-RO"/>
        </w:rPr>
        <w:t>Se interzice elevilor să pătrundă în clasă cu orice fel de lucrări</w:t>
      </w:r>
      <w:r w:rsidRPr="00A540A3">
        <w:rPr>
          <w:rFonts w:eastAsia="Times New Roman" w:cs="Times New Roman"/>
          <w:szCs w:val="24"/>
          <w:lang w:eastAsia="ro-RO"/>
        </w:rPr>
        <w:t xml:space="preserve">: manuale, dicționare, notițe, însemnări </w:t>
      </w:r>
      <w:proofErr w:type="spellStart"/>
      <w:r w:rsidRPr="00A540A3">
        <w:rPr>
          <w:rFonts w:eastAsia="Times New Roman" w:cs="Times New Roman"/>
          <w:szCs w:val="24"/>
          <w:lang w:eastAsia="ro-RO"/>
        </w:rPr>
        <w:t>etc</w:t>
      </w:r>
      <w:proofErr w:type="spellEnd"/>
      <w:r w:rsidRPr="00A540A3">
        <w:rPr>
          <w:rFonts w:eastAsia="Times New Roman" w:cs="Times New Roman"/>
          <w:szCs w:val="24"/>
          <w:lang w:eastAsia="ro-RO"/>
        </w:rPr>
        <w:t>, care pot fi utilizate pentru rezolvarea subiectelor, precum și cu </w:t>
      </w:r>
      <w:r w:rsidRPr="00A540A3">
        <w:rPr>
          <w:rFonts w:eastAsia="Times New Roman" w:cs="Times New Roman"/>
          <w:b/>
          <w:bCs/>
          <w:szCs w:val="24"/>
          <w:lang w:eastAsia="ro-RO"/>
        </w:rPr>
        <w:t>telefoane mobile sau cu orice instrument electronic de calcul, de stocare de informații sau de comunicare. Nerespectarea dispozițiilor referitoare la introducerea de materiale interzise în sala de clasă duce la eliminarea elevului din clasă de către președintele comisiei, indiferent dacă materialele interzise au fost folosite sau nu, și la notarea cu nota 1 (unu) a lucrării elevului eliminat</w:t>
      </w:r>
      <w:r w:rsidRPr="00A540A3">
        <w:rPr>
          <w:rFonts w:eastAsia="Times New Roman" w:cs="Times New Roman"/>
          <w:szCs w:val="24"/>
          <w:lang w:eastAsia="ro-RO"/>
        </w:rPr>
        <w:t>.</w:t>
      </w:r>
    </w:p>
    <w:p w:rsidR="00DD697B" w:rsidRPr="00A540A3" w:rsidRDefault="00A540A3" w:rsidP="004665E9">
      <w:pPr>
        <w:pStyle w:val="Listparagraf"/>
        <w:numPr>
          <w:ilvl w:val="0"/>
          <w:numId w:val="1"/>
        </w:numPr>
        <w:spacing w:line="360" w:lineRule="auto"/>
        <w:jc w:val="both"/>
      </w:pPr>
      <w:r>
        <w:t xml:space="preserve">Fiecare sală de examen, sala în care se descarcă și se multiplică subiectele și sala de bagaje vor fi </w:t>
      </w:r>
      <w:r w:rsidRPr="00B8490F">
        <w:rPr>
          <w:b/>
        </w:rPr>
        <w:t>monitorizate audio – video.</w:t>
      </w:r>
      <w:r>
        <w:t xml:space="preserve"> </w:t>
      </w:r>
    </w:p>
    <w:p w:rsidR="00B8490F" w:rsidRDefault="00A540A3" w:rsidP="004665E9">
      <w:pPr>
        <w:pStyle w:val="Listparagraf"/>
        <w:numPr>
          <w:ilvl w:val="0"/>
          <w:numId w:val="1"/>
        </w:numPr>
        <w:spacing w:line="360" w:lineRule="auto"/>
        <w:jc w:val="both"/>
      </w:pPr>
      <w:r w:rsidRPr="00692A8F">
        <w:rPr>
          <w:b/>
        </w:rPr>
        <w:t>Extras</w:t>
      </w:r>
      <w:r>
        <w:t xml:space="preserve"> din Metodologie  </w:t>
      </w:r>
      <w:r w:rsidR="00B8490F">
        <w:t xml:space="preserve"> cu</w:t>
      </w:r>
      <w:r>
        <w:t xml:space="preserve"> </w:t>
      </w:r>
      <w:r w:rsidR="00B8490F">
        <w:t xml:space="preserve"> prevederi </w:t>
      </w:r>
      <w:r>
        <w:t xml:space="preserve"> </w:t>
      </w:r>
      <w:r w:rsidR="00B8490F">
        <w:t xml:space="preserve">pentru </w:t>
      </w:r>
      <w:r>
        <w:t xml:space="preserve"> </w:t>
      </w:r>
      <w:r w:rsidR="00B8490F">
        <w:t xml:space="preserve">elevii </w:t>
      </w:r>
      <w:r>
        <w:t xml:space="preserve"> </w:t>
      </w:r>
      <w:r w:rsidR="00B8490F">
        <w:t xml:space="preserve">care </w:t>
      </w:r>
      <w:r>
        <w:t xml:space="preserve"> </w:t>
      </w:r>
      <w:r w:rsidR="00B8490F">
        <w:t>susțin EN 2016 se găsește</w:t>
      </w:r>
      <w:r w:rsidR="00B8490F" w:rsidRPr="00F60BE6">
        <w:rPr>
          <w:b/>
          <w:color w:val="0033CC"/>
        </w:rPr>
        <w:t xml:space="preserve"> </w:t>
      </w:r>
      <w:r w:rsidR="00B8490F" w:rsidRPr="00F60BE6">
        <w:rPr>
          <w:b/>
          <w:color w:val="0033CC"/>
          <w:u w:val="single"/>
        </w:rPr>
        <w:t>aici.</w:t>
      </w:r>
    </w:p>
    <w:p w:rsidR="00B8490F" w:rsidRPr="005B1300" w:rsidRDefault="00B8490F" w:rsidP="004665E9">
      <w:pPr>
        <w:pStyle w:val="Listparagraf"/>
        <w:numPr>
          <w:ilvl w:val="0"/>
          <w:numId w:val="1"/>
        </w:numPr>
        <w:spacing w:line="360" w:lineRule="auto"/>
        <w:jc w:val="both"/>
        <w:rPr>
          <w:color w:val="0033CC"/>
        </w:rPr>
      </w:pPr>
      <w:r>
        <w:t xml:space="preserve">Calendarul de desfășurare a evaluării naționale pentru absolvenții clasei a VIII – a, în anul școlar 2015 – 2016 se </w:t>
      </w:r>
      <w:r w:rsidRPr="005B1300">
        <w:t>găsește</w:t>
      </w:r>
      <w:r w:rsidRPr="005B1300">
        <w:rPr>
          <w:color w:val="0033CC"/>
        </w:rPr>
        <w:t xml:space="preserve">  </w:t>
      </w:r>
      <w:r w:rsidRPr="005B1300">
        <w:rPr>
          <w:b/>
          <w:color w:val="0033CC"/>
          <w:u w:val="single"/>
        </w:rPr>
        <w:t>aici.</w:t>
      </w:r>
    </w:p>
    <w:p w:rsidR="00B8490F" w:rsidRPr="00B8490F" w:rsidRDefault="00B8490F" w:rsidP="004665E9">
      <w:pPr>
        <w:pStyle w:val="Listparagraf"/>
        <w:numPr>
          <w:ilvl w:val="0"/>
          <w:numId w:val="1"/>
        </w:numPr>
        <w:spacing w:line="360" w:lineRule="auto"/>
        <w:jc w:val="both"/>
        <w:rPr>
          <w:color w:val="00B050"/>
        </w:rPr>
      </w:pPr>
      <w:r>
        <w:t xml:space="preserve">Evaluarea Națională pentru absolvenții clasei a VIII- a,  an școlar 2015 – 2016, se desfășoară în conformitate cu  </w:t>
      </w:r>
      <w:r w:rsidR="000B5AC6" w:rsidRPr="00692A8F">
        <w:rPr>
          <w:b/>
        </w:rPr>
        <w:t>Ordinul nr. 5081 / 2015</w:t>
      </w:r>
      <w:r w:rsidR="000B5AC6">
        <w:t xml:space="preserve"> privind organizarea și desfășurarea evaluării naționale pentru absolvenții  clasei a VIII-a în anul școlar 2015 – 2016, care se găsește</w:t>
      </w:r>
      <w:r w:rsidR="000B5AC6" w:rsidRPr="005B1300">
        <w:rPr>
          <w:color w:val="0033CC"/>
        </w:rPr>
        <w:t xml:space="preserve"> </w:t>
      </w:r>
      <w:r w:rsidR="000B5AC6" w:rsidRPr="005B1300">
        <w:rPr>
          <w:b/>
          <w:color w:val="0033CC"/>
          <w:u w:val="single"/>
        </w:rPr>
        <w:t>aici</w:t>
      </w:r>
      <w:r w:rsidR="000B5AC6" w:rsidRPr="000B5AC6">
        <w:t xml:space="preserve"> și</w:t>
      </w:r>
      <w:r w:rsidR="000B5AC6">
        <w:t xml:space="preserve"> cu </w:t>
      </w:r>
      <w:r w:rsidR="000B5AC6" w:rsidRPr="00692A8F">
        <w:rPr>
          <w:b/>
        </w:rPr>
        <w:t>Metodologia de organizare și desfășurare a evaluării naționale</w:t>
      </w:r>
      <w:r w:rsidR="000B5AC6">
        <w:t xml:space="preserve">  pentru elevii clasei a VIII – a, </w:t>
      </w:r>
      <w:r w:rsidR="00692A8F">
        <w:t xml:space="preserve"> </w:t>
      </w:r>
      <w:r w:rsidR="000B5AC6" w:rsidRPr="00692A8F">
        <w:rPr>
          <w:b/>
        </w:rPr>
        <w:t>anexa 2 la OMECTS nr. 4801 / 2010</w:t>
      </w:r>
      <w:r w:rsidR="000B5AC6">
        <w:t xml:space="preserve">, care se găsește </w:t>
      </w:r>
      <w:r w:rsidR="000B5AC6" w:rsidRPr="005B1300">
        <w:rPr>
          <w:b/>
          <w:color w:val="0033CC"/>
          <w:u w:val="single"/>
        </w:rPr>
        <w:t>aici.</w:t>
      </w:r>
    </w:p>
    <w:sectPr w:rsidR="00B8490F" w:rsidRPr="00B8490F" w:rsidSect="00206013">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8C8"/>
      </v:shape>
    </w:pict>
  </w:numPicBullet>
  <w:numPicBullet w:numPicBulletId="1">
    <w:pict>
      <v:shape id="_x0000_i1029" type="#_x0000_t75" style="width:9pt;height:9pt" o:bullet="t">
        <v:imagedata r:id="rId2" o:title="BD10268_"/>
      </v:shape>
    </w:pict>
  </w:numPicBullet>
  <w:abstractNum w:abstractNumId="0">
    <w:nsid w:val="17734ABB"/>
    <w:multiLevelType w:val="multilevel"/>
    <w:tmpl w:val="46D4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24FA7"/>
    <w:multiLevelType w:val="multilevel"/>
    <w:tmpl w:val="05E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F74E3F"/>
    <w:multiLevelType w:val="hybridMultilevel"/>
    <w:tmpl w:val="27E4D2B4"/>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68DA2E7F"/>
    <w:multiLevelType w:val="hybridMultilevel"/>
    <w:tmpl w:val="18164442"/>
    <w:lvl w:ilvl="0" w:tplc="F608180C">
      <w:start w:val="1"/>
      <w:numFmt w:val="bullet"/>
      <w:lvlText w:val=""/>
      <w:lvlPicBulletId w:val="1"/>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B8490F"/>
    <w:rsid w:val="000B5AC6"/>
    <w:rsid w:val="00175A75"/>
    <w:rsid w:val="00206013"/>
    <w:rsid w:val="003572A9"/>
    <w:rsid w:val="004665E9"/>
    <w:rsid w:val="00527DEF"/>
    <w:rsid w:val="005B1300"/>
    <w:rsid w:val="00692A8F"/>
    <w:rsid w:val="00890862"/>
    <w:rsid w:val="008D1C1B"/>
    <w:rsid w:val="00A540A3"/>
    <w:rsid w:val="00B8490F"/>
    <w:rsid w:val="00DD697B"/>
    <w:rsid w:val="00EE77C1"/>
    <w:rsid w:val="00F23E64"/>
    <w:rsid w:val="00F60BE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E6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8490F"/>
    <w:pPr>
      <w:ind w:left="720"/>
      <w:contextualSpacing/>
    </w:pPr>
  </w:style>
  <w:style w:type="character" w:customStyle="1" w:styleId="apple-converted-space">
    <w:name w:val="apple-converted-space"/>
    <w:basedOn w:val="Fontdeparagrafimplicit"/>
    <w:rsid w:val="00DD697B"/>
  </w:style>
  <w:style w:type="character" w:styleId="Robust">
    <w:name w:val="Strong"/>
    <w:basedOn w:val="Fontdeparagrafimplicit"/>
    <w:uiPriority w:val="22"/>
    <w:qFormat/>
    <w:rsid w:val="00DD697B"/>
    <w:rPr>
      <w:b/>
      <w:bCs/>
    </w:rPr>
  </w:style>
</w:styles>
</file>

<file path=word/webSettings.xml><?xml version="1.0" encoding="utf-8"?>
<w:webSettings xmlns:r="http://schemas.openxmlformats.org/officeDocument/2006/relationships" xmlns:w="http://schemas.openxmlformats.org/wordprocessingml/2006/main">
  <w:divs>
    <w:div w:id="1601721186">
      <w:bodyDiv w:val="1"/>
      <w:marLeft w:val="0"/>
      <w:marRight w:val="0"/>
      <w:marTop w:val="0"/>
      <w:marBottom w:val="0"/>
      <w:divBdr>
        <w:top w:val="none" w:sz="0" w:space="0" w:color="auto"/>
        <w:left w:val="none" w:sz="0" w:space="0" w:color="auto"/>
        <w:bottom w:val="none" w:sz="0" w:space="0" w:color="auto"/>
        <w:right w:val="none" w:sz="0" w:space="0" w:color="auto"/>
      </w:divBdr>
    </w:div>
    <w:div w:id="18786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299</Words>
  <Characters>1738</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Timofte</dc:creator>
  <cp:lastModifiedBy>Cristina Timofte</cp:lastModifiedBy>
  <cp:revision>11</cp:revision>
  <dcterms:created xsi:type="dcterms:W3CDTF">2016-06-25T13:08:00Z</dcterms:created>
  <dcterms:modified xsi:type="dcterms:W3CDTF">2016-06-25T13:45:00Z</dcterms:modified>
</cp:coreProperties>
</file>